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06F3A" w14:textId="4ADED334" w:rsidR="002D32DE" w:rsidRPr="002D32DE" w:rsidRDefault="002D32DE" w:rsidP="002D32DE">
      <w:pPr>
        <w:spacing w:before="100" w:beforeAutospacing="1" w:after="100" w:afterAutospacing="1" w:line="480" w:lineRule="auto"/>
        <w:jc w:val="center"/>
        <w:rPr>
          <w:rFonts w:eastAsia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  <w:r w:rsidRPr="002D32DE">
        <w:rPr>
          <w:rFonts w:eastAsia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«</w:t>
      </w:r>
      <w:r w:rsidRPr="002D32DE">
        <w:rPr>
          <w:rFonts w:eastAsia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Основные линии развития ребёнка”</w:t>
      </w:r>
    </w:p>
    <w:p w14:paraId="3A07D512" w14:textId="77777777" w:rsidR="002D32DE" w:rsidRPr="002D32DE" w:rsidRDefault="002D32DE" w:rsidP="002D32DE">
      <w:pPr>
        <w:spacing w:before="100" w:beforeAutospacing="1" w:after="100" w:afterAutospacing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2D32DE">
        <w:rPr>
          <w:rFonts w:eastAsia="Times New Roman" w:cs="Times New Roman"/>
          <w:b/>
          <w:bCs/>
          <w:sz w:val="24"/>
          <w:szCs w:val="24"/>
          <w:lang w:eastAsia="ru-RU"/>
        </w:rPr>
        <w:t>3–4 года</w:t>
      </w:r>
    </w:p>
    <w:p w14:paraId="5985D493" w14:textId="77777777" w:rsidR="002D32DE" w:rsidRPr="002D32DE" w:rsidRDefault="002D32DE" w:rsidP="002D32DE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2D32D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Линия развития – </w:t>
      </w:r>
      <w:r w:rsidRPr="002D32DE">
        <w:rPr>
          <w:rFonts w:eastAsia="Times New Roman" w:cs="Times New Roman"/>
          <w:sz w:val="24"/>
          <w:szCs w:val="24"/>
          <w:lang w:eastAsia="ru-RU"/>
        </w:rPr>
        <w:t>развитие личности:</w:t>
      </w:r>
    </w:p>
    <w:p w14:paraId="7E38FEB7" w14:textId="77777777" w:rsidR="002D32DE" w:rsidRPr="002D32DE" w:rsidRDefault="002D32DE" w:rsidP="002D32DE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2D32DE">
        <w:rPr>
          <w:rFonts w:eastAsia="Times New Roman" w:cs="Times New Roman"/>
          <w:sz w:val="24"/>
          <w:szCs w:val="24"/>
          <w:lang w:eastAsia="ru-RU"/>
        </w:rPr>
        <w:t>– осознание своей половой принадлежности;</w:t>
      </w:r>
      <w:r w:rsidRPr="002D32DE">
        <w:rPr>
          <w:rFonts w:eastAsia="Times New Roman" w:cs="Times New Roman"/>
          <w:sz w:val="24"/>
          <w:szCs w:val="24"/>
          <w:lang w:eastAsia="ru-RU"/>
        </w:rPr>
        <w:br/>
        <w:t>– осознание себя во времени;</w:t>
      </w:r>
      <w:r w:rsidRPr="002D32DE">
        <w:rPr>
          <w:rFonts w:eastAsia="Times New Roman" w:cs="Times New Roman"/>
          <w:sz w:val="24"/>
          <w:szCs w:val="24"/>
          <w:lang w:eastAsia="ru-RU"/>
        </w:rPr>
        <w:br/>
        <w:t>– осознание себя в обществе;</w:t>
      </w:r>
      <w:r w:rsidRPr="002D32DE">
        <w:rPr>
          <w:rFonts w:eastAsia="Times New Roman" w:cs="Times New Roman"/>
          <w:sz w:val="24"/>
          <w:szCs w:val="24"/>
          <w:lang w:eastAsia="ru-RU"/>
        </w:rPr>
        <w:br/>
        <w:t>– притязание на признание;</w:t>
      </w:r>
      <w:r w:rsidRPr="002D32DE">
        <w:rPr>
          <w:rFonts w:eastAsia="Times New Roman" w:cs="Times New Roman"/>
          <w:sz w:val="24"/>
          <w:szCs w:val="24"/>
          <w:lang w:eastAsia="ru-RU"/>
        </w:rPr>
        <w:br/>
        <w:t>– формирование произвольности к предметному миру.</w:t>
      </w:r>
    </w:p>
    <w:p w14:paraId="6B90A139" w14:textId="77777777" w:rsidR="002D32DE" w:rsidRPr="002D32DE" w:rsidRDefault="002D32DE" w:rsidP="002D32DE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2D32DE">
        <w:rPr>
          <w:rFonts w:eastAsia="Times New Roman" w:cs="Times New Roman"/>
          <w:b/>
          <w:bCs/>
          <w:sz w:val="24"/>
          <w:szCs w:val="24"/>
          <w:lang w:eastAsia="ru-RU"/>
        </w:rPr>
        <w:t>Проблемная линия развития</w:t>
      </w:r>
      <w:r w:rsidRPr="002D32DE">
        <w:rPr>
          <w:rFonts w:eastAsia="Times New Roman" w:cs="Times New Roman"/>
          <w:sz w:val="24"/>
          <w:szCs w:val="24"/>
          <w:lang w:eastAsia="ru-RU"/>
        </w:rPr>
        <w:t xml:space="preserve"> – кризис трёх лет, формирование образа Я:</w:t>
      </w:r>
    </w:p>
    <w:p w14:paraId="2685F388" w14:textId="77777777" w:rsidR="002D32DE" w:rsidRPr="002D32DE" w:rsidRDefault="002D32DE" w:rsidP="002D32DE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2D32DE">
        <w:rPr>
          <w:rFonts w:eastAsia="Times New Roman" w:cs="Times New Roman"/>
          <w:sz w:val="24"/>
          <w:szCs w:val="24"/>
          <w:lang w:eastAsia="ru-RU"/>
        </w:rPr>
        <w:t>– негативизм;</w:t>
      </w:r>
      <w:r w:rsidRPr="002D32DE">
        <w:rPr>
          <w:rFonts w:eastAsia="Times New Roman" w:cs="Times New Roman"/>
          <w:sz w:val="24"/>
          <w:szCs w:val="24"/>
          <w:lang w:eastAsia="ru-RU"/>
        </w:rPr>
        <w:br/>
        <w:t>– упрямство;</w:t>
      </w:r>
      <w:r w:rsidRPr="002D32DE">
        <w:rPr>
          <w:rFonts w:eastAsia="Times New Roman" w:cs="Times New Roman"/>
          <w:sz w:val="24"/>
          <w:szCs w:val="24"/>
          <w:lang w:eastAsia="ru-RU"/>
        </w:rPr>
        <w:br/>
        <w:t>– капризы при обособлении от взрослого.</w:t>
      </w:r>
    </w:p>
    <w:p w14:paraId="7BDC6A91" w14:textId="77777777" w:rsidR="002D32DE" w:rsidRPr="002D32DE" w:rsidRDefault="002D32DE" w:rsidP="002D32DE">
      <w:pPr>
        <w:spacing w:before="100" w:beforeAutospacing="1" w:after="100" w:afterAutospacing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2D32DE">
        <w:rPr>
          <w:rFonts w:eastAsia="Times New Roman" w:cs="Times New Roman"/>
          <w:b/>
          <w:bCs/>
          <w:color w:val="008000"/>
          <w:sz w:val="24"/>
          <w:szCs w:val="24"/>
          <w:lang w:eastAsia="ru-RU"/>
        </w:rPr>
        <w:t>Рекомендации:</w:t>
      </w:r>
    </w:p>
    <w:p w14:paraId="51F1256D" w14:textId="77777777" w:rsidR="002D32DE" w:rsidRPr="002D32DE" w:rsidRDefault="002D32DE" w:rsidP="002D32DE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D32DE">
        <w:rPr>
          <w:rFonts w:eastAsia="Times New Roman" w:cs="Times New Roman"/>
          <w:sz w:val="24"/>
          <w:szCs w:val="24"/>
          <w:lang w:eastAsia="ru-RU"/>
        </w:rPr>
        <w:t>Выстраивать деятельность ребёнка в соответствии с его полом (“Ведь ты мальчик, а мальчики и мужчины всегда уступают девочкам”).</w:t>
      </w:r>
    </w:p>
    <w:p w14:paraId="2B359E0A" w14:textId="77777777" w:rsidR="002D32DE" w:rsidRPr="002D32DE" w:rsidRDefault="002D32DE" w:rsidP="002D32DE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D32DE">
        <w:rPr>
          <w:rFonts w:eastAsia="Times New Roman" w:cs="Times New Roman"/>
          <w:sz w:val="24"/>
          <w:szCs w:val="24"/>
          <w:lang w:eastAsia="ru-RU"/>
        </w:rPr>
        <w:t xml:space="preserve">Не ругать ребёнка за погрешности, связанные с туалетом (мокрые штанишки, лужа рядом с горшком), а </w:t>
      </w:r>
      <w:r w:rsidRPr="002D32DE">
        <w:rPr>
          <w:rFonts w:eastAsia="Times New Roman" w:cs="Times New Roman"/>
          <w:i/>
          <w:iCs/>
          <w:sz w:val="24"/>
          <w:szCs w:val="24"/>
          <w:lang w:eastAsia="ru-RU"/>
        </w:rPr>
        <w:t>терпеливо и</w:t>
      </w:r>
      <w:r w:rsidRPr="002D32D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Pr="002D32DE">
        <w:rPr>
          <w:rFonts w:eastAsia="Times New Roman" w:cs="Times New Roman"/>
          <w:i/>
          <w:iCs/>
          <w:sz w:val="24"/>
          <w:szCs w:val="24"/>
          <w:lang w:eastAsia="ru-RU"/>
        </w:rPr>
        <w:t>настойчиво</w:t>
      </w:r>
      <w:r w:rsidRPr="002D32DE">
        <w:rPr>
          <w:rFonts w:eastAsia="Times New Roman" w:cs="Times New Roman"/>
          <w:sz w:val="24"/>
          <w:szCs w:val="24"/>
          <w:lang w:eastAsia="ru-RU"/>
        </w:rPr>
        <w:t xml:space="preserve"> объяснять, как и что нужно делать. </w:t>
      </w:r>
    </w:p>
    <w:p w14:paraId="42FCBE7F" w14:textId="77777777" w:rsidR="002D32DE" w:rsidRPr="002D32DE" w:rsidRDefault="002D32DE" w:rsidP="002D32DE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D32DE">
        <w:rPr>
          <w:rFonts w:eastAsia="Times New Roman" w:cs="Times New Roman"/>
          <w:sz w:val="24"/>
          <w:szCs w:val="24"/>
          <w:lang w:eastAsia="ru-RU"/>
        </w:rPr>
        <w:t>Предлагать рассматривать фото ребёнка в младенчестве, раннем возрасте и проговаривать моменты сегодняшних достижений (“Когда ты был вот такой, ты совсем не умел есть из тарелки, я кормила тебя из бутылочки через соску”; “Здесь ты не умел ходить и всё время держался за меня”; “Посмотри, на этой фотографии ты в своих первых сандаликах. Ты ещё не умел их надевать, и за тебя это делала я” и т.д.)</w:t>
      </w:r>
    </w:p>
    <w:p w14:paraId="7524F84F" w14:textId="77777777" w:rsidR="002D32DE" w:rsidRPr="002D32DE" w:rsidRDefault="002D32DE" w:rsidP="002D32DE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D32DE">
        <w:rPr>
          <w:rFonts w:eastAsia="Times New Roman" w:cs="Times New Roman"/>
          <w:sz w:val="24"/>
          <w:szCs w:val="24"/>
          <w:lang w:eastAsia="ru-RU"/>
        </w:rPr>
        <w:t>Обозначать перспективы развития ребёнка (“Ещё чуть-чуть подрастёшь и будешь сам завязывать шапку”; “Совсем скоро ты сам научишься убирать игрушки, правильно держать ложку, просить о помощи друга” и т.д.)</w:t>
      </w:r>
    </w:p>
    <w:p w14:paraId="2656D74D" w14:textId="77777777" w:rsidR="002D32DE" w:rsidRPr="002D32DE" w:rsidRDefault="002D32DE" w:rsidP="002D32DE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D32DE">
        <w:rPr>
          <w:rFonts w:eastAsia="Times New Roman" w:cs="Times New Roman"/>
          <w:sz w:val="24"/>
          <w:szCs w:val="24"/>
          <w:lang w:eastAsia="ru-RU"/>
        </w:rPr>
        <w:t>Поощрять дружеское отношение к другим детям, хвалить за то, что ребёнок делится игрушками, учить вежливо просить что-то у других, благодарить.</w:t>
      </w:r>
    </w:p>
    <w:p w14:paraId="6C8E6E53" w14:textId="77777777" w:rsidR="002D32DE" w:rsidRPr="002D32DE" w:rsidRDefault="002D32DE" w:rsidP="002D32DE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D32DE">
        <w:rPr>
          <w:rFonts w:eastAsia="Times New Roman" w:cs="Times New Roman"/>
          <w:sz w:val="24"/>
          <w:szCs w:val="24"/>
          <w:lang w:eastAsia="ru-RU"/>
        </w:rPr>
        <w:t xml:space="preserve">Ни в коем случае не оставлять без внимания отрицательное, негативное отношение к другим, </w:t>
      </w:r>
      <w:r w:rsidRPr="002D32DE">
        <w:rPr>
          <w:rFonts w:eastAsia="Times New Roman" w:cs="Times New Roman"/>
          <w:i/>
          <w:iCs/>
          <w:sz w:val="24"/>
          <w:szCs w:val="24"/>
          <w:lang w:eastAsia="ru-RU"/>
        </w:rPr>
        <w:t xml:space="preserve">пытаться анализировать </w:t>
      </w:r>
      <w:r w:rsidRPr="002D32DE">
        <w:rPr>
          <w:rFonts w:eastAsia="Times New Roman" w:cs="Times New Roman"/>
          <w:sz w:val="24"/>
          <w:szCs w:val="24"/>
          <w:lang w:eastAsia="ru-RU"/>
        </w:rPr>
        <w:t>с ребёнком плохие поступки, объяснять, что ребёнок иногда бывает не прав.</w:t>
      </w:r>
    </w:p>
    <w:p w14:paraId="2F2B5FB0" w14:textId="77777777" w:rsidR="002D32DE" w:rsidRPr="002D32DE" w:rsidRDefault="002D32DE" w:rsidP="002D32DE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D32DE">
        <w:rPr>
          <w:rFonts w:eastAsia="Times New Roman" w:cs="Times New Roman"/>
          <w:sz w:val="24"/>
          <w:szCs w:val="24"/>
          <w:lang w:eastAsia="ru-RU"/>
        </w:rPr>
        <w:t>Воспитывать ребёнка на примерах положительных поступков литературных героев.</w:t>
      </w:r>
    </w:p>
    <w:p w14:paraId="2E02AE64" w14:textId="77777777" w:rsidR="002D32DE" w:rsidRPr="002D32DE" w:rsidRDefault="002D32DE" w:rsidP="002D32DE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D32DE">
        <w:rPr>
          <w:rFonts w:eastAsia="Times New Roman" w:cs="Times New Roman"/>
          <w:sz w:val="24"/>
          <w:szCs w:val="24"/>
          <w:lang w:eastAsia="ru-RU"/>
        </w:rPr>
        <w:t>Замечать и одобрять малейшие достижения ребёнка (научился сам застёгивать сандалии, куртку и т.д., научился убирать за собою игрушки, помог брату или бабушке, рассказал стихотворение и т.д.)</w:t>
      </w:r>
    </w:p>
    <w:p w14:paraId="37E908CC" w14:textId="77777777" w:rsidR="002D32DE" w:rsidRPr="002D32DE" w:rsidRDefault="002D32DE" w:rsidP="002D32DE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D32DE">
        <w:rPr>
          <w:rFonts w:eastAsia="Times New Roman" w:cs="Times New Roman"/>
          <w:sz w:val="24"/>
          <w:szCs w:val="24"/>
          <w:lang w:eastAsia="ru-RU"/>
        </w:rPr>
        <w:t xml:space="preserve">Терпеливо относиться к проявлениям кризиса 3-х лет (негативизм, упрямство, капризы), объяснять ребёнку, как лучше что-то сделать, не ущемляя его стремления к самостоятельности. В тоже время контролировать его действия и поступки (“Хорошо, ты сам польёшь цветок, но я обязательно потом проверю, как </w:t>
      </w:r>
      <w:r w:rsidRPr="002D32DE">
        <w:rPr>
          <w:rFonts w:eastAsia="Times New Roman" w:cs="Times New Roman"/>
          <w:sz w:val="24"/>
          <w:szCs w:val="24"/>
          <w:lang w:eastAsia="ru-RU"/>
        </w:rPr>
        <w:lastRenderedPageBreak/>
        <w:t>ты с этим справился”; “Помой посуду сам, но не забудь её хорошо сполоснуть, так, чтобы не осталось пены” и т.д.)</w:t>
      </w:r>
    </w:p>
    <w:p w14:paraId="0203451E" w14:textId="77777777" w:rsidR="002D32DE" w:rsidRPr="002D32DE" w:rsidRDefault="002D32DE" w:rsidP="002D32DE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2D32DE">
        <w:rPr>
          <w:rFonts w:eastAsia="Times New Roman" w:cs="Times New Roman"/>
          <w:sz w:val="24"/>
          <w:szCs w:val="24"/>
          <w:lang w:eastAsia="ru-RU"/>
        </w:rPr>
        <w:t>Эмоционально всегда поддерживать ребёнка, быть его другом и помощником.</w:t>
      </w:r>
    </w:p>
    <w:p w14:paraId="6BFCF53E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F0131"/>
    <w:multiLevelType w:val="multilevel"/>
    <w:tmpl w:val="D7E85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1100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348"/>
    <w:rsid w:val="001D5FE7"/>
    <w:rsid w:val="002D32DE"/>
    <w:rsid w:val="00581348"/>
    <w:rsid w:val="006C0B77"/>
    <w:rsid w:val="008242FF"/>
    <w:rsid w:val="00870751"/>
    <w:rsid w:val="00922C48"/>
    <w:rsid w:val="00AD6A72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B8FBB"/>
  <w15:chartTrackingRefBased/>
  <w15:docId w15:val="{89CE885A-3E52-4465-8E03-03B7296B0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813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3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34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34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34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34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34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34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34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134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813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8134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81348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81348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58134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58134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58134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581348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5813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81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34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813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813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81348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58134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81348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8134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81348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58134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2025-02-25T13:16:00Z</dcterms:created>
  <dcterms:modified xsi:type="dcterms:W3CDTF">2025-02-25T13:17:00Z</dcterms:modified>
</cp:coreProperties>
</file>